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9DCB1" w14:textId="7E878735" w:rsidR="00FA2F14" w:rsidRDefault="002775D0" w:rsidP="002775D0">
      <w:pPr>
        <w:jc w:val="center"/>
      </w:pPr>
      <w:r w:rsidRPr="000A0DBE">
        <w:rPr>
          <w:noProof/>
        </w:rPr>
        <w:drawing>
          <wp:inline distT="0" distB="0" distL="0" distR="0" wp14:anchorId="47D2EC87" wp14:editId="7F1CDB0C">
            <wp:extent cx="1095375" cy="1447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53B3" w14:textId="5EBDCD7C" w:rsidR="002775D0" w:rsidRPr="00007721" w:rsidRDefault="002775D0" w:rsidP="002775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9D3BA52" w14:textId="5D4806F9" w:rsidR="002775D0" w:rsidRPr="002775D0" w:rsidRDefault="002775D0" w:rsidP="002775D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75D0">
        <w:rPr>
          <w:rFonts w:ascii="Arial" w:hAnsi="Arial" w:cs="Arial"/>
          <w:b/>
          <w:bCs/>
          <w:sz w:val="24"/>
          <w:szCs w:val="24"/>
          <w:lang w:val="uz-Cyrl-UZ"/>
        </w:rPr>
        <w:t>Бувамухамедова Насиба Тахировна</w:t>
      </w:r>
    </w:p>
    <w:p w14:paraId="651D5475" w14:textId="54BE73CE" w:rsidR="002775D0" w:rsidRPr="002775D0" w:rsidRDefault="002775D0" w:rsidP="002775D0">
      <w:pPr>
        <w:ind w:left="-567"/>
        <w:jc w:val="center"/>
        <w:rPr>
          <w:rFonts w:ascii="Arial" w:hAnsi="Arial" w:cs="Arial"/>
          <w:b/>
          <w:bCs/>
          <w:sz w:val="24"/>
          <w:szCs w:val="24"/>
          <w:lang w:val="uz-Cyrl-UZ"/>
        </w:rPr>
      </w:pPr>
      <w:r w:rsidRPr="002775D0">
        <w:rPr>
          <w:rFonts w:ascii="Arial" w:hAnsi="Arial" w:cs="Arial"/>
          <w:b/>
          <w:bCs/>
          <w:sz w:val="24"/>
          <w:szCs w:val="24"/>
          <w:lang w:val="uz-Cyrl-UZ"/>
        </w:rPr>
        <w:t xml:space="preserve">  </w:t>
      </w:r>
      <w:r w:rsidRPr="002775D0">
        <w:rPr>
          <w:rFonts w:ascii="Arial" w:hAnsi="Arial" w:cs="Arial"/>
          <w:b/>
          <w:bCs/>
          <w:sz w:val="24"/>
          <w:szCs w:val="24"/>
          <w:lang w:val="uz-Cyrl-UZ"/>
        </w:rPr>
        <w:t>Кафедра ассистенти</w:t>
      </w:r>
    </w:p>
    <w:p w14:paraId="313E0823" w14:textId="63DD3AFD" w:rsidR="002775D0" w:rsidRPr="002775D0" w:rsidRDefault="002775D0" w:rsidP="002775D0">
      <w:pPr>
        <w:pStyle w:val="a5"/>
        <w:shd w:val="clear" w:color="auto" w:fill="FFFFFF"/>
        <w:spacing w:before="0" w:beforeAutospacing="0" w:after="192" w:afterAutospacing="0"/>
        <w:ind w:left="2124" w:firstLine="708"/>
        <w:rPr>
          <w:rFonts w:ascii="Arial" w:hAnsi="Arial" w:cs="Arial"/>
          <w:lang w:val="en-US"/>
        </w:rPr>
      </w:pPr>
      <w:r w:rsidRPr="002775D0">
        <w:rPr>
          <w:rStyle w:val="a3"/>
          <w:rFonts w:ascii="Arial" w:hAnsi="Arial" w:cs="Arial"/>
          <w:lang w:val="uz-Cyrl-UZ"/>
        </w:rPr>
        <w:t xml:space="preserve">    </w:t>
      </w:r>
      <w:r w:rsidRPr="002775D0">
        <w:rPr>
          <w:rFonts w:ascii="Arial" w:hAnsi="Arial" w:cs="Arial"/>
        </w:rPr>
        <w:t xml:space="preserve">Тел .: </w:t>
      </w:r>
      <w:r w:rsidRPr="002775D0">
        <w:rPr>
          <w:rFonts w:ascii="Arial" w:hAnsi="Arial" w:cs="Arial"/>
        </w:rPr>
        <w:t>+998 99</w:t>
      </w:r>
      <w:r w:rsidRPr="002775D0">
        <w:rPr>
          <w:rFonts w:ascii="Arial" w:hAnsi="Arial" w:cs="Arial"/>
          <w:lang w:val="en-US"/>
        </w:rPr>
        <w:t> </w:t>
      </w:r>
      <w:r w:rsidRPr="002775D0">
        <w:rPr>
          <w:rFonts w:ascii="Arial" w:hAnsi="Arial" w:cs="Arial"/>
        </w:rPr>
        <w:t>819 0</w:t>
      </w:r>
      <w:r w:rsidRPr="002775D0">
        <w:rPr>
          <w:rFonts w:ascii="Arial" w:hAnsi="Arial" w:cs="Arial"/>
          <w:lang w:val="en-US"/>
        </w:rPr>
        <w:t>2 12</w:t>
      </w:r>
    </w:p>
    <w:p w14:paraId="33CAF551" w14:textId="0E598FFA" w:rsidR="002775D0" w:rsidRPr="002775D0" w:rsidRDefault="002775D0" w:rsidP="002775D0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2775D0">
        <w:rPr>
          <w:rFonts w:ascii="Arial" w:hAnsi="Arial" w:cs="Arial"/>
          <w:sz w:val="24"/>
          <w:szCs w:val="24"/>
          <w:lang w:val="en-US"/>
        </w:rPr>
        <w:t>E</w:t>
      </w:r>
      <w:r w:rsidRPr="002775D0">
        <w:rPr>
          <w:rFonts w:ascii="Arial" w:hAnsi="Arial" w:cs="Arial"/>
          <w:sz w:val="24"/>
          <w:szCs w:val="24"/>
        </w:rPr>
        <w:t>-</w:t>
      </w:r>
      <w:r w:rsidRPr="002775D0">
        <w:rPr>
          <w:rFonts w:ascii="Arial" w:hAnsi="Arial" w:cs="Arial"/>
          <w:sz w:val="24"/>
          <w:szCs w:val="24"/>
          <w:lang w:val="en-US"/>
        </w:rPr>
        <w:t>mail</w:t>
      </w:r>
      <w:r w:rsidRPr="002775D0">
        <w:rPr>
          <w:rFonts w:ascii="Arial" w:hAnsi="Arial" w:cs="Arial"/>
          <w:sz w:val="24"/>
          <w:szCs w:val="24"/>
        </w:rPr>
        <w:t xml:space="preserve">: </w:t>
      </w:r>
      <w:r w:rsidRPr="002775D0">
        <w:rPr>
          <w:rFonts w:ascii="Arial" w:hAnsi="Arial" w:cs="Arial"/>
          <w:sz w:val="24"/>
          <w:szCs w:val="24"/>
          <w:lang w:val="en-US"/>
        </w:rPr>
        <w:t>nasibatohirovna</w:t>
      </w:r>
      <w:r w:rsidRPr="002775D0">
        <w:rPr>
          <w:rFonts w:ascii="Arial" w:hAnsi="Arial" w:cs="Arial"/>
          <w:sz w:val="24"/>
          <w:szCs w:val="24"/>
        </w:rPr>
        <w:t>_6569@</w:t>
      </w:r>
      <w:r w:rsidRPr="002775D0">
        <w:rPr>
          <w:rFonts w:ascii="Arial" w:hAnsi="Arial" w:cs="Arial"/>
          <w:sz w:val="24"/>
          <w:szCs w:val="24"/>
          <w:lang w:val="en-US"/>
        </w:rPr>
        <w:t>mail</w:t>
      </w:r>
      <w:r w:rsidRPr="002775D0">
        <w:rPr>
          <w:rFonts w:ascii="Arial" w:hAnsi="Arial" w:cs="Arial"/>
          <w:sz w:val="24"/>
          <w:szCs w:val="24"/>
        </w:rPr>
        <w:t>.</w:t>
      </w:r>
      <w:r w:rsidRPr="002775D0">
        <w:rPr>
          <w:rFonts w:ascii="Arial" w:hAnsi="Arial" w:cs="Arial"/>
          <w:sz w:val="24"/>
          <w:szCs w:val="24"/>
          <w:lang w:val="en-US"/>
        </w:rPr>
        <w:t>ru</w:t>
      </w:r>
    </w:p>
    <w:p w14:paraId="0C31ECA9" w14:textId="00A8B471" w:rsidR="002775D0" w:rsidRPr="002775D0" w:rsidRDefault="002775D0" w:rsidP="002775D0">
      <w:pPr>
        <w:ind w:left="-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2775D0">
        <w:rPr>
          <w:rFonts w:ascii="Arial" w:hAnsi="Arial" w:cs="Arial"/>
          <w:b/>
          <w:bCs/>
          <w:sz w:val="24"/>
          <w:szCs w:val="24"/>
          <w:lang w:val="en-US"/>
        </w:rPr>
        <w:t>Google scholar:</w:t>
      </w:r>
    </w:p>
    <w:p w14:paraId="631EFFEE" w14:textId="13E2C6AD" w:rsidR="002775D0" w:rsidRPr="002775D0" w:rsidRDefault="002775D0" w:rsidP="002775D0">
      <w:pPr>
        <w:ind w:left="-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hyperlink r:id="rId6" w:history="1">
        <w:r w:rsidRPr="002775D0">
          <w:rPr>
            <w:rStyle w:val="a4"/>
            <w:rFonts w:ascii="Arial" w:hAnsi="Arial" w:cs="Arial"/>
            <w:b/>
            <w:bCs/>
            <w:sz w:val="24"/>
            <w:szCs w:val="24"/>
            <w:lang w:val="en-US"/>
          </w:rPr>
          <w:t>https://scholar.google.com/citations?user=g2XyepgAAAAJ&amp;hl=ru</w:t>
        </w:r>
      </w:hyperlink>
    </w:p>
    <w:p w14:paraId="657434B6" w14:textId="77777777" w:rsidR="002775D0" w:rsidRPr="002775D0" w:rsidRDefault="002775D0" w:rsidP="002775D0">
      <w:pPr>
        <w:ind w:left="-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FE62FF6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Таълим:</w:t>
      </w:r>
    </w:p>
    <w:p w14:paraId="1483FDCE" w14:textId="24D129E6" w:rsidR="002775D0" w:rsidRPr="002775D0" w:rsidRDefault="002775D0" w:rsidP="002775D0">
      <w:pPr>
        <w:pStyle w:val="a6"/>
        <w:numPr>
          <w:ilvl w:val="0"/>
          <w:numId w:val="6"/>
        </w:num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2009- 2016  йй  .-   Тошкент Тиббиёт Академияси тиббий педагогика факультети талабаси</w:t>
      </w:r>
    </w:p>
    <w:p w14:paraId="01053A62" w14:textId="77777777" w:rsidR="002775D0" w:rsidRPr="002775D0" w:rsidRDefault="002775D0" w:rsidP="002775D0">
      <w:pPr>
        <w:pStyle w:val="a6"/>
        <w:numPr>
          <w:ilvl w:val="0"/>
          <w:numId w:val="6"/>
        </w:num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2016-2019   йй  .-   Тошкент тиббиёт академияси «Кардиология» йўналиши магистри.</w:t>
      </w:r>
    </w:p>
    <w:p w14:paraId="5B43B2B9" w14:textId="7346DFD1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Иш фаолияти:</w:t>
      </w:r>
    </w:p>
    <w:p w14:paraId="68BF184F" w14:textId="47FECA60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2019-2019   йй   -    Республика ихтисослаштирилган  онкология ва радиология ИАТМ нинг Тошкент вилояти филиали  кардиолог шифокори</w:t>
      </w:r>
    </w:p>
    <w:p w14:paraId="06148264" w14:textId="7D9113A8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2019-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  -  Тошкент тиббиёт академияси 2-сон факультет ва госпитал терапия</w:t>
      </w:r>
    </w:p>
    <w:p w14:paraId="02040E60" w14:textId="4A9B3033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кафедраси ассистенти.</w:t>
      </w:r>
    </w:p>
    <w:p w14:paraId="076950BB" w14:textId="71A927E8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х.в.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  -  Тошкент тиббиёт академияси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Клиник моделлаштириш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кафедраси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ассистенти.</w:t>
      </w:r>
    </w:p>
    <w:p w14:paraId="7DFF72C6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D0A89E" w14:textId="70A8277A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Илмий фаолияти:</w:t>
      </w:r>
    </w:p>
    <w:p w14:paraId="7FE185DE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Асосий амалиёт йўналиши:</w:t>
      </w:r>
    </w:p>
    <w:p w14:paraId="09D99900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775D0">
        <w:rPr>
          <w:rFonts w:ascii="Arial" w:hAnsi="Arial" w:cs="Arial"/>
          <w:bCs/>
          <w:sz w:val="24"/>
          <w:szCs w:val="24"/>
          <w:shd w:val="clear" w:color="auto" w:fill="FFFFFF"/>
        </w:rPr>
        <w:t>-Клиник моделлаштириш фанидан амалий машғулотлар олиб бориш</w:t>
      </w:r>
    </w:p>
    <w:p w14:paraId="7BCF5882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775D0">
        <w:rPr>
          <w:rFonts w:ascii="Arial" w:hAnsi="Arial" w:cs="Arial"/>
          <w:bCs/>
          <w:sz w:val="24"/>
          <w:szCs w:val="24"/>
          <w:shd w:val="clear" w:color="auto" w:fill="FFFFFF"/>
        </w:rPr>
        <w:t>-Бемор хавфсизлиги фанидан амалий машғулотлар олиб бориш</w:t>
      </w:r>
    </w:p>
    <w:p w14:paraId="5C836651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Асосий илмий йўналиши:</w:t>
      </w:r>
    </w:p>
    <w:p w14:paraId="37F90B44" w14:textId="77777777" w:rsidR="002775D0" w:rsidRPr="002775D0" w:rsidRDefault="002775D0" w:rsidP="002775D0">
      <w:pPr>
        <w:pStyle w:val="a6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775D0">
        <w:rPr>
          <w:rFonts w:ascii="Arial" w:hAnsi="Arial" w:cs="Arial"/>
          <w:sz w:val="24"/>
          <w:szCs w:val="24"/>
          <w:shd w:val="clear" w:color="auto" w:fill="FFFFFF"/>
        </w:rPr>
        <w:t>Жигар алкоголсиз ёғ касалликлари билан оғриган беморларда жигар фиброзини ерта ташхислашнинг клиник ва генетик жиҳатлари</w:t>
      </w:r>
    </w:p>
    <w:p w14:paraId="6832015F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Мукофотлари:</w:t>
      </w:r>
    </w:p>
    <w:p w14:paraId="616B9943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Нашр қилинган илмий ишлари охирги 5 йил:</w:t>
      </w:r>
    </w:p>
    <w:p w14:paraId="77E393ED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Мақола ва тезислар: </w:t>
      </w:r>
    </w:p>
    <w:p w14:paraId="70AEDD36" w14:textId="2D669DE4" w:rsidR="002775D0" w:rsidRPr="002775D0" w:rsidRDefault="002775D0" w:rsidP="0027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Estimation of sakubitril/valsartan efficiency in patients with chronic kidney disease against the background of diabetic etiology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Turkish Journal of Physiotherapy and Rehabilitation; 32 (2) 2021. 4290-4294 (Scopus)</w:t>
      </w:r>
    </w:p>
    <w:p w14:paraId="7F695307" w14:textId="4B42D6F7" w:rsidR="002775D0" w:rsidRPr="002775D0" w:rsidRDefault="002775D0" w:rsidP="0027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Lyupus nefrit rivojlanishida mochevina va kreatininni klinik patogenetik baxolash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“Tibbiy ta’lim transformatsiyasi: megatrendlar” mavzusidagi XVII xalqaro oquv-uslubiy konferentsiya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Toshkent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29-30- dekabr</w:t>
      </w:r>
    </w:p>
    <w:p w14:paraId="06A341D6" w14:textId="4680617B" w:rsidR="002775D0" w:rsidRDefault="002775D0" w:rsidP="0027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Особенности течения подагрического поражения почек у больных с ожирением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Toshkent Tibiyot akademiyasi axborotnomasi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2022 yil, №2</w:t>
      </w:r>
    </w:p>
    <w:p w14:paraId="46288752" w14:textId="2A3E84E3" w:rsidR="002775D0" w:rsidRPr="002775D0" w:rsidRDefault="002775D0" w:rsidP="0027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5D0">
        <w:rPr>
          <w:rFonts w:ascii="Arial" w:eastAsia="Times New Roman" w:hAnsi="Arial" w:cs="Arial"/>
          <w:sz w:val="24"/>
          <w:szCs w:val="24"/>
          <w:lang w:val="en-US" w:eastAsia="ru-RU"/>
        </w:rPr>
        <w:t>The role of genetic factors in the development of chronic glomerulonephritis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14:paraId="3B7CBDA0" w14:textId="63CFE41D" w:rsidR="002775D0" w:rsidRPr="002775D0" w:rsidRDefault="002775D0" w:rsidP="0027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Изучение функционального состояние почек у больных с диабетическая нефропатия перенесших коронавирусную инфекцию</w:t>
      </w:r>
    </w:p>
    <w:p w14:paraId="53631AC5" w14:textId="77777777" w:rsidR="002775D0" w:rsidRPr="002775D0" w:rsidRDefault="002775D0" w:rsidP="002775D0">
      <w:pPr>
        <w:shd w:val="clear" w:color="auto" w:fill="FFFFFF"/>
        <w:spacing w:after="192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Ўқув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val="uz-Cyrl-UZ" w:eastAsia="ru-RU"/>
        </w:rPr>
        <w:t xml:space="preserve"> қўлланма ва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 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ўқув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-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услубий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қўлланмалар</w:t>
      </w:r>
      <w:r w:rsidRPr="002775D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:</w:t>
      </w:r>
    </w:p>
    <w:p w14:paraId="1C06E676" w14:textId="4206B82F" w:rsidR="002775D0" w:rsidRPr="002775D0" w:rsidRDefault="002775D0" w:rsidP="00277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>Пневмонии</w:t>
      </w:r>
      <w:r>
        <w:rPr>
          <w:rFonts w:ascii="Arial" w:eastAsia="Times New Roman" w:hAnsi="Arial" w:cs="Arial"/>
          <w:sz w:val="24"/>
          <w:szCs w:val="24"/>
          <w:lang w:val="uz-Cyrl-UZ" w:eastAsia="ru-RU"/>
        </w:rPr>
        <w:t>.</w:t>
      </w: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 xml:space="preserve">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Ўқув </w:t>
      </w: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>- у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слубий қўлланма. </w:t>
      </w:r>
    </w:p>
    <w:p w14:paraId="4FC4101D" w14:textId="03DA963D" w:rsidR="002775D0" w:rsidRDefault="002775D0" w:rsidP="00277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>Меъда ва 12 б.и. яра касаллиги</w:t>
      </w:r>
      <w:r>
        <w:rPr>
          <w:rFonts w:ascii="Arial" w:eastAsia="Times New Roman" w:hAnsi="Arial" w:cs="Arial"/>
          <w:sz w:val="24"/>
          <w:szCs w:val="24"/>
          <w:lang w:val="uz-Cyrl-UZ" w:eastAsia="ru-RU"/>
        </w:rPr>
        <w:t>.</w:t>
      </w: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 xml:space="preserve">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Ўқув </w:t>
      </w: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>- у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слубий қўлланма. </w:t>
      </w:r>
    </w:p>
    <w:p w14:paraId="73C25B07" w14:textId="04FE6BA7" w:rsidR="002775D0" w:rsidRDefault="002775D0" w:rsidP="00277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Сурункали ўпкали юрак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Ўқув </w:t>
      </w: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>- у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слубий қўлланма.</w:t>
      </w:r>
    </w:p>
    <w:p w14:paraId="2F748643" w14:textId="7E5AE563" w:rsidR="002775D0" w:rsidRPr="002775D0" w:rsidRDefault="002775D0" w:rsidP="00277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75D0">
        <w:rPr>
          <w:rFonts w:ascii="Arial" w:eastAsia="Times New Roman" w:hAnsi="Arial" w:cs="Arial"/>
          <w:sz w:val="24"/>
          <w:szCs w:val="24"/>
          <w:lang w:eastAsia="ru-RU"/>
        </w:rPr>
        <w:t>Хроническая легочная сердца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 xml:space="preserve">Ўқув </w:t>
      </w:r>
      <w:r w:rsidRPr="002775D0">
        <w:rPr>
          <w:rFonts w:ascii="Arial" w:eastAsia="Times New Roman" w:hAnsi="Arial" w:cs="Arial"/>
          <w:sz w:val="24"/>
          <w:szCs w:val="24"/>
          <w:lang w:val="uz-Cyrl-UZ" w:eastAsia="ru-RU"/>
        </w:rPr>
        <w:t>- у</w:t>
      </w:r>
      <w:r w:rsidRPr="002775D0">
        <w:rPr>
          <w:rFonts w:ascii="Arial" w:eastAsia="Times New Roman" w:hAnsi="Arial" w:cs="Arial"/>
          <w:sz w:val="24"/>
          <w:szCs w:val="24"/>
          <w:lang w:eastAsia="ru-RU"/>
        </w:rPr>
        <w:t>слубий қўлланма.</w:t>
      </w:r>
    </w:p>
    <w:p w14:paraId="305B0AD8" w14:textId="77777777" w:rsidR="002775D0" w:rsidRPr="002775D0" w:rsidRDefault="002775D0" w:rsidP="002775D0"/>
    <w:sectPr w:rsidR="002775D0" w:rsidRPr="002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67D3"/>
    <w:multiLevelType w:val="hybridMultilevel"/>
    <w:tmpl w:val="DC2AB5AA"/>
    <w:lvl w:ilvl="0" w:tplc="1F1261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1D72"/>
    <w:multiLevelType w:val="multilevel"/>
    <w:tmpl w:val="C1F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804AB"/>
    <w:multiLevelType w:val="multilevel"/>
    <w:tmpl w:val="99C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3E6346"/>
    <w:multiLevelType w:val="multilevel"/>
    <w:tmpl w:val="7A4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722"/>
    <w:multiLevelType w:val="hybridMultilevel"/>
    <w:tmpl w:val="7AEAF762"/>
    <w:lvl w:ilvl="0" w:tplc="E634E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A6F71"/>
    <w:multiLevelType w:val="multilevel"/>
    <w:tmpl w:val="129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B0"/>
    <w:rsid w:val="002775D0"/>
    <w:rsid w:val="00F336B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7E8"/>
  <w15:chartTrackingRefBased/>
  <w15:docId w15:val="{220541E1-91C7-471C-90B7-1D399A5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D0"/>
    <w:rPr>
      <w:b/>
      <w:bCs/>
    </w:rPr>
  </w:style>
  <w:style w:type="character" w:styleId="a4">
    <w:name w:val="Hyperlink"/>
    <w:basedOn w:val="a0"/>
    <w:uiPriority w:val="99"/>
    <w:unhideWhenUsed/>
    <w:rsid w:val="002775D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7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5D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7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g2XyepgAAAAJ&amp;hl=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2023-10-11T08:19:00Z</dcterms:created>
  <dcterms:modified xsi:type="dcterms:W3CDTF">2023-10-11T08:29:00Z</dcterms:modified>
</cp:coreProperties>
</file>